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3BFA4" w14:textId="74A6EE4C" w:rsidR="00043310" w:rsidRPr="00275144" w:rsidRDefault="00275144" w:rsidP="00275144">
      <w:pPr>
        <w:jc w:val="center"/>
        <w:rPr>
          <w:b/>
          <w:bCs/>
        </w:rPr>
      </w:pPr>
      <w:r w:rsidRPr="00275144">
        <w:rPr>
          <w:b/>
          <w:bCs/>
        </w:rPr>
        <w:t>Grille d’évaluation Attestation du Savoir-nager en sécurité</w:t>
      </w:r>
    </w:p>
    <w:p w14:paraId="4310C2F5" w14:textId="751419D3" w:rsidR="00275144" w:rsidRDefault="00275144"/>
    <w:p w14:paraId="4B3FC173" w14:textId="77777777" w:rsidR="00275144" w:rsidRPr="00275144" w:rsidRDefault="00275144" w:rsidP="00550291">
      <w:pPr>
        <w:jc w:val="both"/>
        <w:rPr>
          <w:rFonts w:ascii="Times New Roman" w:eastAsia="Times New Roman" w:hAnsi="Times New Roman" w:cs="Times New Roman"/>
          <w:lang w:eastAsia="fr-FR"/>
        </w:rPr>
      </w:pPr>
      <w:r w:rsidRPr="00275144">
        <w:rPr>
          <w:rFonts w:ascii="Arial" w:eastAsia="Times New Roman" w:hAnsi="Arial" w:cs="Arial"/>
          <w:color w:val="000000"/>
          <w:sz w:val="21"/>
          <w:szCs w:val="21"/>
          <w:shd w:val="clear" w:color="auto" w:fill="FFFFFF"/>
          <w:lang w:eastAsia="fr-FR"/>
        </w:rPr>
        <w:t>La maîtrise du « savoir-nager » en sécurité est attestée par les personnels qui ont encadré la formation et la passation des tests correspondants : à l'école primaire, un professeur des écoles en collaboration avec un professionnel qualifié et agréé par le directeur académique des services de l'éducation nationale, au collège ou au lycée, par un professeur d'éducation physique et sportive.</w:t>
      </w:r>
    </w:p>
    <w:p w14:paraId="1F2FB847" w14:textId="67ED2E58" w:rsidR="00275144" w:rsidRDefault="00275144" w:rsidP="00550291">
      <w:pPr>
        <w:jc w:val="both"/>
      </w:pPr>
    </w:p>
    <w:p w14:paraId="798695BF" w14:textId="77777777" w:rsidR="00275144" w:rsidRPr="00275144" w:rsidRDefault="00275144" w:rsidP="00550291">
      <w:pPr>
        <w:jc w:val="both"/>
        <w:rPr>
          <w:rFonts w:ascii="Times New Roman" w:eastAsia="Times New Roman" w:hAnsi="Times New Roman" w:cs="Times New Roman"/>
          <w:lang w:eastAsia="fr-FR"/>
        </w:rPr>
      </w:pPr>
      <w:r w:rsidRPr="00275144">
        <w:rPr>
          <w:rFonts w:ascii="Arial" w:eastAsia="Times New Roman" w:hAnsi="Arial" w:cs="Arial"/>
          <w:color w:val="000000"/>
          <w:sz w:val="21"/>
          <w:szCs w:val="21"/>
          <w:shd w:val="clear" w:color="auto" w:fill="FFFFFF"/>
          <w:lang w:eastAsia="fr-FR"/>
        </w:rPr>
        <w:t>Son acquisition doit être envisagée dès que possible au cycle 3 (classes de CM1, CM2 et sixième). Le cas échéant, l'attestation du « savoir-nager » en sécurité pourra être délivrée ultérieurement au cours du cycle 4 de collège ou durant la scolarité au lycée.</w:t>
      </w:r>
    </w:p>
    <w:p w14:paraId="5B623854" w14:textId="77777777" w:rsidR="006D024B" w:rsidRDefault="006D024B" w:rsidP="00550291">
      <w:pPr>
        <w:jc w:val="both"/>
        <w:rPr>
          <w:rFonts w:ascii="Arial" w:eastAsia="Times New Roman" w:hAnsi="Arial" w:cs="Arial"/>
          <w:color w:val="000000"/>
          <w:sz w:val="21"/>
          <w:szCs w:val="21"/>
          <w:shd w:val="clear" w:color="auto" w:fill="FFFFFF"/>
          <w:lang w:eastAsia="fr-FR"/>
        </w:rPr>
      </w:pPr>
    </w:p>
    <w:p w14:paraId="1117D072" w14:textId="7E9549DB" w:rsidR="00275144" w:rsidRPr="006D024B" w:rsidRDefault="006D024B" w:rsidP="00550291">
      <w:pPr>
        <w:rPr>
          <w:rFonts w:ascii="Times New Roman" w:eastAsia="Times New Roman" w:hAnsi="Times New Roman" w:cs="Times New Roman"/>
          <w:lang w:eastAsia="fr-FR"/>
        </w:rPr>
      </w:pPr>
      <w:r>
        <w:rPr>
          <w:rFonts w:ascii="Arial" w:eastAsia="Times New Roman" w:hAnsi="Arial" w:cs="Arial"/>
          <w:color w:val="000000"/>
          <w:sz w:val="21"/>
          <w:szCs w:val="21"/>
          <w:shd w:val="clear" w:color="auto" w:fill="FFFFFF"/>
          <w:lang w:eastAsia="fr-FR"/>
        </w:rPr>
        <w:t>P</w:t>
      </w:r>
      <w:r w:rsidR="00275144" w:rsidRPr="00275144">
        <w:rPr>
          <w:rFonts w:ascii="Arial" w:eastAsia="Times New Roman" w:hAnsi="Arial" w:cs="Arial"/>
          <w:color w:val="000000"/>
          <w:sz w:val="21"/>
          <w:szCs w:val="21"/>
          <w:shd w:val="clear" w:color="auto" w:fill="FFFFFF"/>
          <w:lang w:eastAsia="fr-FR"/>
        </w:rPr>
        <w:t>arcours à réaliser en continuité, sans reprise d'appuis au bord du bassin et sans lunettes</w:t>
      </w:r>
      <w:r>
        <w:rPr>
          <w:rFonts w:ascii="Arial" w:eastAsia="Times New Roman" w:hAnsi="Arial" w:cs="Arial"/>
          <w:color w:val="000000"/>
          <w:sz w:val="21"/>
          <w:szCs w:val="21"/>
          <w:shd w:val="clear" w:color="auto" w:fill="FFFFFF"/>
          <w:lang w:eastAsia="fr-FR"/>
        </w:rPr>
        <w:t>.</w:t>
      </w:r>
      <w:r w:rsidR="00550291">
        <w:rPr>
          <w:rFonts w:ascii="Arial" w:eastAsia="Times New Roman" w:hAnsi="Arial" w:cs="Arial"/>
          <w:color w:val="000000"/>
          <w:sz w:val="21"/>
          <w:szCs w:val="21"/>
          <w:shd w:val="clear" w:color="auto" w:fill="FFFFFF"/>
          <w:lang w:eastAsia="fr-FR"/>
        </w:rPr>
        <w:t xml:space="preserve"> Chaque action doit être réalisée et validée pour permettre l’obtention de l’attestation.</w:t>
      </w:r>
      <w:r w:rsidR="00275144" w:rsidRPr="00275144">
        <w:rPr>
          <w:rFonts w:ascii="Arial" w:eastAsia="Times New Roman" w:hAnsi="Arial" w:cs="Arial"/>
          <w:color w:val="000000"/>
          <w:sz w:val="21"/>
          <w:szCs w:val="21"/>
          <w:lang w:eastAsia="fr-FR"/>
        </w:rPr>
        <w:br/>
      </w:r>
    </w:p>
    <w:tbl>
      <w:tblPr>
        <w:tblStyle w:val="Grilledutableau"/>
        <w:tblW w:w="14601" w:type="dxa"/>
        <w:tblInd w:w="-289" w:type="dxa"/>
        <w:tblLook w:val="04A0" w:firstRow="1" w:lastRow="0" w:firstColumn="1" w:lastColumn="0" w:noHBand="0" w:noVBand="1"/>
      </w:tblPr>
      <w:tblGrid>
        <w:gridCol w:w="1510"/>
        <w:gridCol w:w="1510"/>
        <w:gridCol w:w="1052"/>
        <w:gridCol w:w="1053"/>
        <w:gridCol w:w="1053"/>
        <w:gridCol w:w="1053"/>
        <w:gridCol w:w="1053"/>
        <w:gridCol w:w="1052"/>
        <w:gridCol w:w="1053"/>
        <w:gridCol w:w="1053"/>
        <w:gridCol w:w="1053"/>
        <w:gridCol w:w="1053"/>
        <w:gridCol w:w="1053"/>
      </w:tblGrid>
      <w:tr w:rsidR="00412294" w14:paraId="5C6E28D6" w14:textId="60B58BC4" w:rsidTr="00412294">
        <w:tc>
          <w:tcPr>
            <w:tcW w:w="3020" w:type="dxa"/>
            <w:gridSpan w:val="2"/>
            <w:vMerge w:val="restart"/>
            <w:vAlign w:val="center"/>
          </w:tcPr>
          <w:p w14:paraId="3D8C339F" w14:textId="1B5F2802" w:rsidR="006D024B" w:rsidRPr="00412294" w:rsidRDefault="00412294" w:rsidP="00412294">
            <w:pPr>
              <w:jc w:val="center"/>
              <w:rPr>
                <w:rFonts w:ascii="Times New Roman" w:eastAsia="Times New Roman" w:hAnsi="Times New Roman" w:cs="Times New Roman"/>
                <w:lang w:eastAsia="fr-FR"/>
              </w:rPr>
            </w:pPr>
            <w:r w:rsidRPr="00412294">
              <w:rPr>
                <w:rFonts w:ascii="Times New Roman" w:eastAsia="Times New Roman" w:hAnsi="Times New Roman" w:cs="Times New Roman"/>
                <w:lang w:eastAsia="fr-FR"/>
              </w:rPr>
              <w:fldChar w:fldCharType="begin"/>
            </w:r>
            <w:r w:rsidRPr="00412294">
              <w:rPr>
                <w:rFonts w:ascii="Times New Roman" w:eastAsia="Times New Roman" w:hAnsi="Times New Roman" w:cs="Times New Roman"/>
                <w:lang w:eastAsia="fr-FR"/>
              </w:rPr>
              <w:instrText xml:space="preserve"> INCLUDEPICTURE "cid:part1.92120F50.FFB2DB52@ac-amiens.fr" \* MERGEFORMATINET </w:instrText>
            </w:r>
            <w:r w:rsidRPr="00412294">
              <w:rPr>
                <w:rFonts w:ascii="Times New Roman" w:eastAsia="Times New Roman" w:hAnsi="Times New Roman" w:cs="Times New Roman"/>
                <w:lang w:eastAsia="fr-FR"/>
              </w:rPr>
              <w:fldChar w:fldCharType="separate"/>
            </w:r>
            <w:r w:rsidRPr="00412294">
              <w:rPr>
                <w:rFonts w:ascii="Times New Roman" w:eastAsia="Times New Roman" w:hAnsi="Times New Roman" w:cs="Times New Roman"/>
                <w:noProof/>
                <w:lang w:eastAsia="fr-FR"/>
              </w:rPr>
              <mc:AlternateContent>
                <mc:Choice Requires="wps">
                  <w:drawing>
                    <wp:inline distT="0" distB="0" distL="0" distR="0" wp14:anchorId="3BD4884B" wp14:editId="637D6A8E">
                      <wp:extent cx="308610" cy="308610"/>
                      <wp:effectExtent l="0" t="0" r="0" b="0"/>
                      <wp:docPr id="1" name="&lt;part1.92120F50.FFB2DB52@ac-amiens.fr&g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11670" id="&lt;part1.92120F50.FFB2DB52@ac-amiens.fr&gt;"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" filled="f" stroked="f">
                      <o:lock v:ext="edit" aspectratio="t"/>
                      <w10:anchorlock/>
                    </v:rect>
                  </w:pict>
                </mc:Fallback>
              </mc:AlternateContent>
            </w:r>
            <w:r w:rsidRPr="00412294">
              <w:rPr>
                <w:rFonts w:ascii="Times New Roman" w:eastAsia="Times New Roman" w:hAnsi="Times New Roman" w:cs="Times New Roman"/>
                <w:lang w:eastAsia="fr-FR"/>
              </w:rPr>
              <w:fldChar w:fldCharType="end"/>
            </w:r>
            <w:r>
              <w:rPr>
                <w:rFonts w:ascii="Times New Roman" w:eastAsia="Times New Roman" w:hAnsi="Times New Roman" w:cs="Times New Roman"/>
                <w:noProof/>
                <w:lang w:eastAsia="fr-FR"/>
              </w:rPr>
              <w:drawing>
                <wp:inline distT="0" distB="0" distL="0" distR="0" wp14:anchorId="2C8EA713" wp14:editId="30452C47">
                  <wp:extent cx="1779355" cy="659219"/>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1816649" cy="673036"/>
                          </a:xfrm>
                          <a:prstGeom prst="rect">
                            <a:avLst/>
                          </a:prstGeom>
                        </pic:spPr>
                      </pic:pic>
                    </a:graphicData>
                  </a:graphic>
                </wp:inline>
              </w:drawing>
            </w:r>
          </w:p>
        </w:tc>
        <w:tc>
          <w:tcPr>
            <w:tcW w:w="1052" w:type="dxa"/>
            <w:vAlign w:val="center"/>
          </w:tcPr>
          <w:p w14:paraId="60D1F327" w14:textId="3C94B6BC" w:rsidR="006D024B" w:rsidRPr="006D024B" w:rsidRDefault="006D024B" w:rsidP="006D024B">
            <w:pPr>
              <w:jc w:val="center"/>
              <w:rPr>
                <w:sz w:val="18"/>
                <w:szCs w:val="18"/>
              </w:rPr>
            </w:pPr>
            <w:r w:rsidRPr="006D024B">
              <w:rPr>
                <w:sz w:val="18"/>
                <w:szCs w:val="18"/>
              </w:rPr>
              <w:t>ACTION 1</w:t>
            </w:r>
          </w:p>
        </w:tc>
        <w:tc>
          <w:tcPr>
            <w:tcW w:w="1053" w:type="dxa"/>
            <w:vAlign w:val="center"/>
          </w:tcPr>
          <w:p w14:paraId="716A1999" w14:textId="0A0C3EE3" w:rsidR="006D024B" w:rsidRPr="006D024B" w:rsidRDefault="006D024B" w:rsidP="006D024B">
            <w:pPr>
              <w:jc w:val="center"/>
              <w:rPr>
                <w:sz w:val="18"/>
                <w:szCs w:val="18"/>
              </w:rPr>
            </w:pPr>
            <w:r w:rsidRPr="006D024B">
              <w:rPr>
                <w:sz w:val="18"/>
                <w:szCs w:val="18"/>
              </w:rPr>
              <w:t>ACTION 2</w:t>
            </w:r>
          </w:p>
        </w:tc>
        <w:tc>
          <w:tcPr>
            <w:tcW w:w="1053" w:type="dxa"/>
            <w:vAlign w:val="center"/>
          </w:tcPr>
          <w:p w14:paraId="0E64FB25" w14:textId="7C644B04" w:rsidR="006D024B" w:rsidRPr="006D024B" w:rsidRDefault="006D024B" w:rsidP="006D024B">
            <w:pPr>
              <w:jc w:val="center"/>
              <w:rPr>
                <w:sz w:val="18"/>
                <w:szCs w:val="18"/>
              </w:rPr>
            </w:pPr>
            <w:r w:rsidRPr="006D024B">
              <w:rPr>
                <w:sz w:val="18"/>
                <w:szCs w:val="18"/>
              </w:rPr>
              <w:t>ACTION 3</w:t>
            </w:r>
          </w:p>
        </w:tc>
        <w:tc>
          <w:tcPr>
            <w:tcW w:w="1053" w:type="dxa"/>
            <w:vAlign w:val="center"/>
          </w:tcPr>
          <w:p w14:paraId="530377F5" w14:textId="3CA9D7CD" w:rsidR="006D024B" w:rsidRPr="006D024B" w:rsidRDefault="006D024B" w:rsidP="006D024B">
            <w:pPr>
              <w:jc w:val="center"/>
              <w:rPr>
                <w:sz w:val="18"/>
                <w:szCs w:val="18"/>
              </w:rPr>
            </w:pPr>
            <w:r w:rsidRPr="006D024B">
              <w:rPr>
                <w:sz w:val="18"/>
                <w:szCs w:val="18"/>
              </w:rPr>
              <w:t>ACTION 4</w:t>
            </w:r>
          </w:p>
        </w:tc>
        <w:tc>
          <w:tcPr>
            <w:tcW w:w="1053" w:type="dxa"/>
            <w:vAlign w:val="center"/>
          </w:tcPr>
          <w:p w14:paraId="354AC703" w14:textId="129C4BDD" w:rsidR="006D024B" w:rsidRPr="006D024B" w:rsidRDefault="006D024B" w:rsidP="006D024B">
            <w:pPr>
              <w:jc w:val="center"/>
              <w:rPr>
                <w:sz w:val="18"/>
                <w:szCs w:val="18"/>
              </w:rPr>
            </w:pPr>
            <w:r w:rsidRPr="006D024B">
              <w:rPr>
                <w:sz w:val="18"/>
                <w:szCs w:val="18"/>
              </w:rPr>
              <w:t>ACTION 5</w:t>
            </w:r>
          </w:p>
        </w:tc>
        <w:tc>
          <w:tcPr>
            <w:tcW w:w="1052" w:type="dxa"/>
            <w:vAlign w:val="center"/>
          </w:tcPr>
          <w:p w14:paraId="471DD0B7" w14:textId="5345BC04" w:rsidR="006D024B" w:rsidRPr="006D024B" w:rsidRDefault="006D024B" w:rsidP="006D024B">
            <w:pPr>
              <w:jc w:val="center"/>
              <w:rPr>
                <w:sz w:val="18"/>
                <w:szCs w:val="18"/>
              </w:rPr>
            </w:pPr>
            <w:r w:rsidRPr="006D024B">
              <w:rPr>
                <w:sz w:val="18"/>
                <w:szCs w:val="18"/>
              </w:rPr>
              <w:t>ACTION 5</w:t>
            </w:r>
          </w:p>
        </w:tc>
        <w:tc>
          <w:tcPr>
            <w:tcW w:w="1053" w:type="dxa"/>
            <w:vAlign w:val="center"/>
          </w:tcPr>
          <w:p w14:paraId="5DDCC6BC" w14:textId="03621A90" w:rsidR="006D024B" w:rsidRPr="006D024B" w:rsidRDefault="006D024B" w:rsidP="006D024B">
            <w:pPr>
              <w:jc w:val="center"/>
              <w:rPr>
                <w:sz w:val="18"/>
                <w:szCs w:val="18"/>
              </w:rPr>
            </w:pPr>
            <w:r w:rsidRPr="006D024B">
              <w:rPr>
                <w:sz w:val="18"/>
                <w:szCs w:val="18"/>
              </w:rPr>
              <w:t>ACTION 6</w:t>
            </w:r>
          </w:p>
        </w:tc>
        <w:tc>
          <w:tcPr>
            <w:tcW w:w="1053" w:type="dxa"/>
            <w:vAlign w:val="center"/>
          </w:tcPr>
          <w:p w14:paraId="79C0F45C" w14:textId="3C99B999" w:rsidR="006D024B" w:rsidRPr="006D024B" w:rsidRDefault="006D024B" w:rsidP="006D024B">
            <w:pPr>
              <w:jc w:val="center"/>
              <w:rPr>
                <w:sz w:val="18"/>
                <w:szCs w:val="18"/>
              </w:rPr>
            </w:pPr>
            <w:r w:rsidRPr="006D024B">
              <w:rPr>
                <w:sz w:val="18"/>
                <w:szCs w:val="18"/>
              </w:rPr>
              <w:t>ACTION 7</w:t>
            </w:r>
          </w:p>
        </w:tc>
        <w:tc>
          <w:tcPr>
            <w:tcW w:w="1053" w:type="dxa"/>
            <w:vAlign w:val="center"/>
          </w:tcPr>
          <w:p w14:paraId="7A6B53FF" w14:textId="29FC68B3" w:rsidR="006D024B" w:rsidRPr="006D024B" w:rsidRDefault="006D024B" w:rsidP="006D024B">
            <w:pPr>
              <w:jc w:val="center"/>
              <w:rPr>
                <w:sz w:val="18"/>
                <w:szCs w:val="18"/>
              </w:rPr>
            </w:pPr>
            <w:r w:rsidRPr="006D024B">
              <w:rPr>
                <w:sz w:val="18"/>
                <w:szCs w:val="18"/>
              </w:rPr>
              <w:t>ACTION 8</w:t>
            </w:r>
          </w:p>
        </w:tc>
        <w:tc>
          <w:tcPr>
            <w:tcW w:w="1053" w:type="dxa"/>
            <w:vAlign w:val="center"/>
          </w:tcPr>
          <w:p w14:paraId="0282511B" w14:textId="30F82F32" w:rsidR="006D024B" w:rsidRPr="006D024B" w:rsidRDefault="006D024B" w:rsidP="006D024B">
            <w:pPr>
              <w:jc w:val="center"/>
              <w:rPr>
                <w:sz w:val="18"/>
                <w:szCs w:val="18"/>
              </w:rPr>
            </w:pPr>
            <w:r w:rsidRPr="006D024B">
              <w:rPr>
                <w:sz w:val="18"/>
                <w:szCs w:val="18"/>
              </w:rPr>
              <w:t>ACTION 9</w:t>
            </w:r>
          </w:p>
        </w:tc>
        <w:tc>
          <w:tcPr>
            <w:tcW w:w="1053" w:type="dxa"/>
            <w:vAlign w:val="center"/>
          </w:tcPr>
          <w:p w14:paraId="2FBFC947" w14:textId="3864FA4F" w:rsidR="006D024B" w:rsidRPr="006D024B" w:rsidRDefault="006D024B" w:rsidP="006D024B">
            <w:pPr>
              <w:jc w:val="center"/>
              <w:rPr>
                <w:sz w:val="18"/>
                <w:szCs w:val="18"/>
              </w:rPr>
            </w:pPr>
            <w:r w:rsidRPr="006D024B">
              <w:rPr>
                <w:sz w:val="18"/>
                <w:szCs w:val="18"/>
              </w:rPr>
              <w:t>ACTION 10</w:t>
            </w:r>
          </w:p>
        </w:tc>
      </w:tr>
      <w:tr w:rsidR="00412294" w14:paraId="267B4889" w14:textId="1326FF24" w:rsidTr="00412294">
        <w:trPr>
          <w:cantSplit/>
          <w:trHeight w:val="2093"/>
        </w:trPr>
        <w:tc>
          <w:tcPr>
            <w:tcW w:w="3020" w:type="dxa"/>
            <w:gridSpan w:val="2"/>
            <w:vMerge/>
            <w:vAlign w:val="bottom"/>
          </w:tcPr>
          <w:p w14:paraId="4955C31F" w14:textId="4A04FF05" w:rsidR="006D024B" w:rsidRDefault="006D024B" w:rsidP="006D024B">
            <w:pPr>
              <w:jc w:val="center"/>
            </w:pPr>
          </w:p>
        </w:tc>
        <w:tc>
          <w:tcPr>
            <w:tcW w:w="1052" w:type="dxa"/>
            <w:textDirection w:val="btLr"/>
            <w:vAlign w:val="center"/>
          </w:tcPr>
          <w:p w14:paraId="65D74739" w14:textId="498413A5"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E</w:t>
            </w:r>
            <w:r w:rsidRPr="00275144">
              <w:rPr>
                <w:rFonts w:ascii="Arial" w:eastAsia="Times New Roman" w:hAnsi="Arial" w:cs="Arial"/>
                <w:color w:val="000000"/>
                <w:sz w:val="18"/>
                <w:szCs w:val="18"/>
                <w:shd w:val="clear" w:color="auto" w:fill="FFFFFF"/>
                <w:lang w:eastAsia="fr-FR"/>
              </w:rPr>
              <w:t>ntrer dans l'eau en chute arrière</w:t>
            </w:r>
          </w:p>
        </w:tc>
        <w:tc>
          <w:tcPr>
            <w:tcW w:w="1053" w:type="dxa"/>
            <w:textDirection w:val="btLr"/>
            <w:vAlign w:val="center"/>
          </w:tcPr>
          <w:p w14:paraId="0ED43000" w14:textId="6378A589"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S</w:t>
            </w:r>
            <w:r w:rsidRPr="00275144">
              <w:rPr>
                <w:rFonts w:ascii="Arial" w:eastAsia="Times New Roman" w:hAnsi="Arial" w:cs="Arial"/>
                <w:color w:val="000000"/>
                <w:sz w:val="18"/>
                <w:szCs w:val="18"/>
                <w:shd w:val="clear" w:color="auto" w:fill="FFFFFF"/>
                <w:lang w:eastAsia="fr-FR"/>
              </w:rPr>
              <w:t>e déplacer sur une distance de 3 m 50 en direction d'un obstacle</w:t>
            </w:r>
          </w:p>
        </w:tc>
        <w:tc>
          <w:tcPr>
            <w:tcW w:w="1053" w:type="dxa"/>
            <w:textDirection w:val="btLr"/>
            <w:vAlign w:val="center"/>
          </w:tcPr>
          <w:p w14:paraId="7D421EC0" w14:textId="334E8429"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F</w:t>
            </w:r>
            <w:r w:rsidRPr="00275144">
              <w:rPr>
                <w:rFonts w:ascii="Arial" w:eastAsia="Times New Roman" w:hAnsi="Arial" w:cs="Arial"/>
                <w:color w:val="000000"/>
                <w:sz w:val="18"/>
                <w:szCs w:val="18"/>
                <w:shd w:val="clear" w:color="auto" w:fill="FFFFFF"/>
                <w:lang w:eastAsia="fr-FR"/>
              </w:rPr>
              <w:t>ranchir en immersion complète l'obstacle sur une distance de 1 m 50</w:t>
            </w:r>
          </w:p>
        </w:tc>
        <w:tc>
          <w:tcPr>
            <w:tcW w:w="1053" w:type="dxa"/>
            <w:textDirection w:val="btLr"/>
            <w:vAlign w:val="center"/>
          </w:tcPr>
          <w:p w14:paraId="6CA2B923" w14:textId="407F8190"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S</w:t>
            </w:r>
            <w:r w:rsidRPr="00275144">
              <w:rPr>
                <w:rFonts w:ascii="Arial" w:eastAsia="Times New Roman" w:hAnsi="Arial" w:cs="Arial"/>
                <w:color w:val="000000"/>
                <w:sz w:val="18"/>
                <w:szCs w:val="18"/>
                <w:shd w:val="clear" w:color="auto" w:fill="FFFFFF"/>
                <w:lang w:eastAsia="fr-FR"/>
              </w:rPr>
              <w:t xml:space="preserve">e déplacer sur le ventre sur une distance de 20 mètres </w:t>
            </w:r>
          </w:p>
        </w:tc>
        <w:tc>
          <w:tcPr>
            <w:tcW w:w="1053" w:type="dxa"/>
            <w:textDirection w:val="btLr"/>
            <w:vAlign w:val="center"/>
          </w:tcPr>
          <w:p w14:paraId="35236085" w14:textId="1711368D" w:rsidR="006D024B" w:rsidRPr="00412294" w:rsidRDefault="00550291" w:rsidP="006D024B">
            <w:pPr>
              <w:ind w:left="113" w:right="113"/>
              <w:jc w:val="center"/>
              <w:rPr>
                <w:sz w:val="16"/>
                <w:szCs w:val="16"/>
              </w:rPr>
            </w:pPr>
            <w:r>
              <w:rPr>
                <w:rFonts w:ascii="Arial" w:eastAsia="Times New Roman" w:hAnsi="Arial" w:cs="Arial"/>
                <w:color w:val="000000"/>
                <w:sz w:val="16"/>
                <w:szCs w:val="16"/>
                <w:shd w:val="clear" w:color="auto" w:fill="FFFFFF"/>
                <w:lang w:eastAsia="fr-FR"/>
              </w:rPr>
              <w:t>A</w:t>
            </w:r>
            <w:r w:rsidR="006D024B" w:rsidRPr="00275144">
              <w:rPr>
                <w:rFonts w:ascii="Arial" w:eastAsia="Times New Roman" w:hAnsi="Arial" w:cs="Arial"/>
                <w:color w:val="000000"/>
                <w:sz w:val="16"/>
                <w:szCs w:val="16"/>
                <w:shd w:val="clear" w:color="auto" w:fill="FFFFFF"/>
                <w:lang w:eastAsia="fr-FR"/>
              </w:rPr>
              <w:t>u cours de ce déplacement, au signal sonore, réaliser un surplace vertical pendant 15 secondes</w:t>
            </w:r>
          </w:p>
        </w:tc>
        <w:tc>
          <w:tcPr>
            <w:tcW w:w="1052" w:type="dxa"/>
            <w:textDirection w:val="btLr"/>
            <w:vAlign w:val="center"/>
          </w:tcPr>
          <w:p w14:paraId="39A56AA0" w14:textId="492BECAC" w:rsidR="006D024B" w:rsidRPr="00412294" w:rsidRDefault="006D024B" w:rsidP="006D024B">
            <w:pPr>
              <w:ind w:left="113" w:right="113"/>
              <w:jc w:val="center"/>
              <w:rPr>
                <w:sz w:val="16"/>
                <w:szCs w:val="16"/>
              </w:rPr>
            </w:pPr>
            <w:r w:rsidRPr="00412294">
              <w:rPr>
                <w:rFonts w:ascii="Arial" w:eastAsia="Times New Roman" w:hAnsi="Arial" w:cs="Arial"/>
                <w:color w:val="000000"/>
                <w:sz w:val="16"/>
                <w:szCs w:val="16"/>
                <w:shd w:val="clear" w:color="auto" w:fill="FFFFFF"/>
                <w:lang w:eastAsia="fr-FR"/>
              </w:rPr>
              <w:t>F</w:t>
            </w:r>
            <w:r w:rsidRPr="00275144">
              <w:rPr>
                <w:rFonts w:ascii="Arial" w:eastAsia="Times New Roman" w:hAnsi="Arial" w:cs="Arial"/>
                <w:color w:val="000000"/>
                <w:sz w:val="16"/>
                <w:szCs w:val="16"/>
                <w:shd w:val="clear" w:color="auto" w:fill="FFFFFF"/>
                <w:lang w:eastAsia="fr-FR"/>
              </w:rPr>
              <w:t>aire demi-tour sans reprise d'appuis et passer d'une position ventrale à une position dorsale</w:t>
            </w:r>
          </w:p>
        </w:tc>
        <w:tc>
          <w:tcPr>
            <w:tcW w:w="1053" w:type="dxa"/>
            <w:textDirection w:val="btLr"/>
            <w:vAlign w:val="center"/>
          </w:tcPr>
          <w:p w14:paraId="19F86028" w14:textId="12E43C9C"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S</w:t>
            </w:r>
            <w:r w:rsidRPr="00275144">
              <w:rPr>
                <w:rFonts w:ascii="Arial" w:eastAsia="Times New Roman" w:hAnsi="Arial" w:cs="Arial"/>
                <w:color w:val="000000"/>
                <w:sz w:val="18"/>
                <w:szCs w:val="18"/>
                <w:shd w:val="clear" w:color="auto" w:fill="FFFFFF"/>
                <w:lang w:eastAsia="fr-FR"/>
              </w:rPr>
              <w:t>e déplacer sur le dos sur une distance de 20 mètres</w:t>
            </w:r>
          </w:p>
        </w:tc>
        <w:tc>
          <w:tcPr>
            <w:tcW w:w="1053" w:type="dxa"/>
            <w:textDirection w:val="btLr"/>
            <w:vAlign w:val="center"/>
          </w:tcPr>
          <w:p w14:paraId="688DA4D0" w14:textId="26F98433" w:rsidR="006D024B" w:rsidRPr="00412294" w:rsidRDefault="006D024B" w:rsidP="006D024B">
            <w:pPr>
              <w:ind w:left="113" w:right="113"/>
              <w:jc w:val="center"/>
              <w:rPr>
                <w:sz w:val="16"/>
                <w:szCs w:val="16"/>
              </w:rPr>
            </w:pPr>
            <w:r w:rsidRPr="00412294">
              <w:rPr>
                <w:rFonts w:ascii="Arial" w:eastAsia="Times New Roman" w:hAnsi="Arial" w:cs="Arial"/>
                <w:color w:val="000000"/>
                <w:sz w:val="16"/>
                <w:szCs w:val="16"/>
                <w:shd w:val="clear" w:color="auto" w:fill="FFFFFF"/>
                <w:lang w:eastAsia="fr-FR"/>
              </w:rPr>
              <w:t>A</w:t>
            </w:r>
            <w:r w:rsidRPr="00275144">
              <w:rPr>
                <w:rFonts w:ascii="Arial" w:eastAsia="Times New Roman" w:hAnsi="Arial" w:cs="Arial"/>
                <w:color w:val="000000"/>
                <w:sz w:val="16"/>
                <w:szCs w:val="16"/>
                <w:shd w:val="clear" w:color="auto" w:fill="FFFFFF"/>
                <w:lang w:eastAsia="fr-FR"/>
              </w:rPr>
              <w:t>u cours de ce déplacement, au signal sonore réaliser un surplace en position horizontale dorsale pendant 15 secondes</w:t>
            </w:r>
          </w:p>
        </w:tc>
        <w:tc>
          <w:tcPr>
            <w:tcW w:w="1053" w:type="dxa"/>
            <w:textDirection w:val="btLr"/>
            <w:vAlign w:val="center"/>
          </w:tcPr>
          <w:p w14:paraId="1CF8A7F1" w14:textId="4C983E89" w:rsidR="006D024B" w:rsidRPr="00412294" w:rsidRDefault="006D024B" w:rsidP="006D024B">
            <w:pPr>
              <w:ind w:left="113" w:right="113"/>
              <w:jc w:val="center"/>
              <w:rPr>
                <w:sz w:val="16"/>
                <w:szCs w:val="16"/>
              </w:rPr>
            </w:pPr>
            <w:r w:rsidRPr="00412294">
              <w:rPr>
                <w:rFonts w:ascii="Arial" w:eastAsia="Times New Roman" w:hAnsi="Arial" w:cs="Arial"/>
                <w:color w:val="000000"/>
                <w:sz w:val="16"/>
                <w:szCs w:val="16"/>
                <w:shd w:val="clear" w:color="auto" w:fill="FFFFFF"/>
                <w:lang w:eastAsia="fr-FR"/>
              </w:rPr>
              <w:t>S</w:t>
            </w:r>
            <w:r w:rsidRPr="00275144">
              <w:rPr>
                <w:rFonts w:ascii="Arial" w:eastAsia="Times New Roman" w:hAnsi="Arial" w:cs="Arial"/>
                <w:color w:val="000000"/>
                <w:sz w:val="16"/>
                <w:szCs w:val="16"/>
                <w:shd w:val="clear" w:color="auto" w:fill="FFFFFF"/>
                <w:lang w:eastAsia="fr-FR"/>
              </w:rPr>
              <w:t>e retourner sur le ventre pour franchir à nouveau l'obstacle en immersion complète</w:t>
            </w:r>
          </w:p>
        </w:tc>
        <w:tc>
          <w:tcPr>
            <w:tcW w:w="1053" w:type="dxa"/>
            <w:textDirection w:val="btLr"/>
            <w:vAlign w:val="center"/>
          </w:tcPr>
          <w:p w14:paraId="0A4F7D01" w14:textId="36B3F4F0"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S</w:t>
            </w:r>
            <w:r w:rsidRPr="00275144">
              <w:rPr>
                <w:rFonts w:ascii="Arial" w:eastAsia="Times New Roman" w:hAnsi="Arial" w:cs="Arial"/>
                <w:color w:val="000000"/>
                <w:sz w:val="18"/>
                <w:szCs w:val="18"/>
                <w:shd w:val="clear" w:color="auto" w:fill="FFFFFF"/>
                <w:lang w:eastAsia="fr-FR"/>
              </w:rPr>
              <w:t>e déplacer sur le ventre pour revenir au point de départ</w:t>
            </w:r>
          </w:p>
        </w:tc>
        <w:tc>
          <w:tcPr>
            <w:tcW w:w="1053" w:type="dxa"/>
            <w:textDirection w:val="btLr"/>
            <w:vAlign w:val="center"/>
          </w:tcPr>
          <w:p w14:paraId="5A16CFEF" w14:textId="6DB588F6" w:rsidR="006D024B" w:rsidRPr="006D024B" w:rsidRDefault="006D024B" w:rsidP="006D024B">
            <w:pPr>
              <w:ind w:left="113" w:right="113"/>
              <w:jc w:val="center"/>
              <w:rPr>
                <w:sz w:val="18"/>
                <w:szCs w:val="18"/>
              </w:rPr>
            </w:pPr>
            <w:r w:rsidRPr="006D024B">
              <w:rPr>
                <w:rFonts w:ascii="Arial" w:eastAsia="Times New Roman" w:hAnsi="Arial" w:cs="Arial"/>
                <w:color w:val="000000"/>
                <w:sz w:val="18"/>
                <w:szCs w:val="18"/>
                <w:shd w:val="clear" w:color="auto" w:fill="FFFFFF"/>
                <w:lang w:eastAsia="fr-FR"/>
              </w:rPr>
              <w:t>S’</w:t>
            </w:r>
            <w:r w:rsidRPr="00275144">
              <w:rPr>
                <w:rFonts w:ascii="Arial" w:eastAsia="Times New Roman" w:hAnsi="Arial" w:cs="Arial"/>
                <w:color w:val="000000"/>
                <w:sz w:val="18"/>
                <w:szCs w:val="18"/>
                <w:shd w:val="clear" w:color="auto" w:fill="FFFFFF"/>
                <w:lang w:eastAsia="fr-FR"/>
              </w:rPr>
              <w:t>ancrer de manière sécurisée sur un élément fixe et stable.</w:t>
            </w:r>
          </w:p>
        </w:tc>
      </w:tr>
      <w:tr w:rsidR="00412294" w14:paraId="207C596D" w14:textId="77777777" w:rsidTr="00412294">
        <w:trPr>
          <w:cantSplit/>
          <w:trHeight w:val="502"/>
        </w:trPr>
        <w:tc>
          <w:tcPr>
            <w:tcW w:w="1510" w:type="dxa"/>
            <w:vAlign w:val="center"/>
          </w:tcPr>
          <w:p w14:paraId="32DBB245" w14:textId="4B7D33CB" w:rsidR="006D024B" w:rsidRPr="006D024B" w:rsidRDefault="006D024B" w:rsidP="006D024B">
            <w:pPr>
              <w:jc w:val="center"/>
              <w:rPr>
                <w:b/>
                <w:bCs/>
              </w:rPr>
            </w:pPr>
            <w:r w:rsidRPr="006D024B">
              <w:rPr>
                <w:b/>
                <w:bCs/>
              </w:rPr>
              <w:t>NOM</w:t>
            </w:r>
          </w:p>
        </w:tc>
        <w:tc>
          <w:tcPr>
            <w:tcW w:w="1510" w:type="dxa"/>
            <w:vAlign w:val="center"/>
          </w:tcPr>
          <w:p w14:paraId="3152DFA1" w14:textId="3CB83A2F" w:rsidR="006D024B" w:rsidRPr="006D024B" w:rsidRDefault="006D024B" w:rsidP="006D024B">
            <w:pPr>
              <w:jc w:val="center"/>
              <w:rPr>
                <w:b/>
                <w:bCs/>
              </w:rPr>
            </w:pPr>
            <w:r w:rsidRPr="006D024B">
              <w:rPr>
                <w:b/>
                <w:bCs/>
              </w:rPr>
              <w:t>PRENOM</w:t>
            </w:r>
          </w:p>
        </w:tc>
        <w:tc>
          <w:tcPr>
            <w:tcW w:w="1052" w:type="dxa"/>
            <w:textDirection w:val="btLr"/>
            <w:vAlign w:val="center"/>
          </w:tcPr>
          <w:p w14:paraId="5359DFC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9EBC42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4D07EE8"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DA15E5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2AD74E4"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336A32B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C282877"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BA5277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9E89A1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B6D0AE6"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147F48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49106E82" w14:textId="77777777" w:rsidTr="00412294">
        <w:trPr>
          <w:cantSplit/>
          <w:trHeight w:val="321"/>
        </w:trPr>
        <w:tc>
          <w:tcPr>
            <w:tcW w:w="1510" w:type="dxa"/>
          </w:tcPr>
          <w:p w14:paraId="02A21ABC" w14:textId="77777777" w:rsidR="006D024B" w:rsidRDefault="006D024B"/>
        </w:tc>
        <w:tc>
          <w:tcPr>
            <w:tcW w:w="1510" w:type="dxa"/>
          </w:tcPr>
          <w:p w14:paraId="1FE841AA" w14:textId="77777777" w:rsidR="006D024B" w:rsidRDefault="006D024B"/>
        </w:tc>
        <w:tc>
          <w:tcPr>
            <w:tcW w:w="1052" w:type="dxa"/>
            <w:textDirection w:val="btLr"/>
            <w:vAlign w:val="center"/>
          </w:tcPr>
          <w:p w14:paraId="2C2BE66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B3317D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226A12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F01D771"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4B30EAE"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6446C9C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AB8BE3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C65869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DEA17F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8A5496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7FDA78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2054CDE0" w14:textId="77777777" w:rsidTr="00412294">
        <w:trPr>
          <w:cantSplit/>
          <w:trHeight w:val="321"/>
        </w:trPr>
        <w:tc>
          <w:tcPr>
            <w:tcW w:w="1510" w:type="dxa"/>
          </w:tcPr>
          <w:p w14:paraId="11B35AF4" w14:textId="77777777" w:rsidR="006D024B" w:rsidRDefault="006D024B"/>
        </w:tc>
        <w:tc>
          <w:tcPr>
            <w:tcW w:w="1510" w:type="dxa"/>
          </w:tcPr>
          <w:p w14:paraId="28B4F957" w14:textId="77777777" w:rsidR="006D024B" w:rsidRDefault="006D024B"/>
        </w:tc>
        <w:tc>
          <w:tcPr>
            <w:tcW w:w="1052" w:type="dxa"/>
            <w:textDirection w:val="btLr"/>
            <w:vAlign w:val="center"/>
          </w:tcPr>
          <w:p w14:paraId="41CE490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1D3B9B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288F2E7"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ADB7C0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13313C2"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1F89B7E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1608B70"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FD1EBF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357361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3C40B9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2FC9E61"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44A15C8C" w14:textId="77777777" w:rsidTr="00412294">
        <w:trPr>
          <w:cantSplit/>
          <w:trHeight w:val="321"/>
        </w:trPr>
        <w:tc>
          <w:tcPr>
            <w:tcW w:w="1510" w:type="dxa"/>
          </w:tcPr>
          <w:p w14:paraId="2474A05A" w14:textId="77777777" w:rsidR="006D024B" w:rsidRDefault="006D024B"/>
        </w:tc>
        <w:tc>
          <w:tcPr>
            <w:tcW w:w="1510" w:type="dxa"/>
          </w:tcPr>
          <w:p w14:paraId="29386A66" w14:textId="77777777" w:rsidR="006D024B" w:rsidRDefault="006D024B"/>
        </w:tc>
        <w:tc>
          <w:tcPr>
            <w:tcW w:w="1052" w:type="dxa"/>
            <w:textDirection w:val="btLr"/>
            <w:vAlign w:val="center"/>
          </w:tcPr>
          <w:p w14:paraId="74568C6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754C127"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982D381"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AF8C9A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55C60E2"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73FDA2C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45B9778"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8CEC05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EB4C89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87FB7D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6BCD0C0"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6EEC68E6" w14:textId="77777777" w:rsidTr="00412294">
        <w:trPr>
          <w:cantSplit/>
          <w:trHeight w:val="321"/>
        </w:trPr>
        <w:tc>
          <w:tcPr>
            <w:tcW w:w="1510" w:type="dxa"/>
          </w:tcPr>
          <w:p w14:paraId="335D9C64" w14:textId="77777777" w:rsidR="006D024B" w:rsidRDefault="006D024B"/>
        </w:tc>
        <w:tc>
          <w:tcPr>
            <w:tcW w:w="1510" w:type="dxa"/>
          </w:tcPr>
          <w:p w14:paraId="29456BEA" w14:textId="77777777" w:rsidR="006D024B" w:rsidRDefault="006D024B"/>
        </w:tc>
        <w:tc>
          <w:tcPr>
            <w:tcW w:w="1052" w:type="dxa"/>
            <w:textDirection w:val="btLr"/>
            <w:vAlign w:val="center"/>
          </w:tcPr>
          <w:p w14:paraId="6749C3B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3E5A61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C225237"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BB9043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3E36BC1"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46A9806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FAF356C"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FA159CF"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BFF317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81A79B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ABBBA71"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249951BF" w14:textId="77777777" w:rsidTr="00412294">
        <w:trPr>
          <w:cantSplit/>
          <w:trHeight w:val="321"/>
        </w:trPr>
        <w:tc>
          <w:tcPr>
            <w:tcW w:w="1510" w:type="dxa"/>
          </w:tcPr>
          <w:p w14:paraId="06E3C3D8" w14:textId="77777777" w:rsidR="006D024B" w:rsidRDefault="006D024B"/>
        </w:tc>
        <w:tc>
          <w:tcPr>
            <w:tcW w:w="1510" w:type="dxa"/>
          </w:tcPr>
          <w:p w14:paraId="6ADCF169" w14:textId="77777777" w:rsidR="006D024B" w:rsidRDefault="006D024B"/>
        </w:tc>
        <w:tc>
          <w:tcPr>
            <w:tcW w:w="1052" w:type="dxa"/>
            <w:textDirection w:val="btLr"/>
            <w:vAlign w:val="center"/>
          </w:tcPr>
          <w:p w14:paraId="39262EF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8E4DA9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EA31F1C"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2ED54DA"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5DD2DAD"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512E10B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F438E7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DBDA3EF"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F46B18F"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6169B76"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C56AF8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7C9F0BE9" w14:textId="77777777" w:rsidTr="00412294">
        <w:trPr>
          <w:cantSplit/>
          <w:trHeight w:val="321"/>
        </w:trPr>
        <w:tc>
          <w:tcPr>
            <w:tcW w:w="1510" w:type="dxa"/>
          </w:tcPr>
          <w:p w14:paraId="647824F3" w14:textId="77777777" w:rsidR="006D024B" w:rsidRDefault="006D024B"/>
        </w:tc>
        <w:tc>
          <w:tcPr>
            <w:tcW w:w="1510" w:type="dxa"/>
          </w:tcPr>
          <w:p w14:paraId="702E6C6B" w14:textId="77777777" w:rsidR="006D024B" w:rsidRDefault="006D024B"/>
        </w:tc>
        <w:tc>
          <w:tcPr>
            <w:tcW w:w="1052" w:type="dxa"/>
            <w:textDirection w:val="btLr"/>
            <w:vAlign w:val="center"/>
          </w:tcPr>
          <w:p w14:paraId="40024586"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231FAE0"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2722B0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0E8B81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AEAB4A0"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49204467"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5ECFB0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F666288"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5DEB6FA"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3C1E57CF"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31B628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532509CC" w14:textId="77777777" w:rsidTr="00412294">
        <w:trPr>
          <w:cantSplit/>
          <w:trHeight w:val="321"/>
        </w:trPr>
        <w:tc>
          <w:tcPr>
            <w:tcW w:w="1510" w:type="dxa"/>
          </w:tcPr>
          <w:p w14:paraId="1C4D6B89" w14:textId="77777777" w:rsidR="006D024B" w:rsidRDefault="006D024B"/>
        </w:tc>
        <w:tc>
          <w:tcPr>
            <w:tcW w:w="1510" w:type="dxa"/>
          </w:tcPr>
          <w:p w14:paraId="61232F39" w14:textId="77777777" w:rsidR="006D024B" w:rsidRDefault="006D024B"/>
        </w:tc>
        <w:tc>
          <w:tcPr>
            <w:tcW w:w="1052" w:type="dxa"/>
            <w:textDirection w:val="btLr"/>
            <w:vAlign w:val="center"/>
          </w:tcPr>
          <w:p w14:paraId="1DD7905A"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1C97CB9"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9C2AF9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CD7A474"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7CCB323"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2300F3A6"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68FE80A"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9C5C571"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33432A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487154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D47B62F"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3FF75C02" w14:textId="77777777" w:rsidTr="00412294">
        <w:trPr>
          <w:cantSplit/>
          <w:trHeight w:val="321"/>
        </w:trPr>
        <w:tc>
          <w:tcPr>
            <w:tcW w:w="1510" w:type="dxa"/>
          </w:tcPr>
          <w:p w14:paraId="748BB692" w14:textId="77777777" w:rsidR="006D024B" w:rsidRDefault="006D024B"/>
        </w:tc>
        <w:tc>
          <w:tcPr>
            <w:tcW w:w="1510" w:type="dxa"/>
          </w:tcPr>
          <w:p w14:paraId="2EE7ED69" w14:textId="77777777" w:rsidR="006D024B" w:rsidRDefault="006D024B"/>
        </w:tc>
        <w:tc>
          <w:tcPr>
            <w:tcW w:w="1052" w:type="dxa"/>
            <w:textDirection w:val="btLr"/>
            <w:vAlign w:val="center"/>
          </w:tcPr>
          <w:p w14:paraId="128B9E0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13B287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258B817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3F1B8B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1B476D0B"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1E2EF386"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0A411BD2"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ED50D58"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E6DE2C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8A2B9CC"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5BEB37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r w:rsidR="00412294" w14:paraId="5F28691E" w14:textId="77777777" w:rsidTr="00412294">
        <w:trPr>
          <w:cantSplit/>
          <w:trHeight w:val="321"/>
        </w:trPr>
        <w:tc>
          <w:tcPr>
            <w:tcW w:w="1510" w:type="dxa"/>
          </w:tcPr>
          <w:p w14:paraId="54EDABD3" w14:textId="77777777" w:rsidR="006D024B" w:rsidRDefault="006D024B"/>
        </w:tc>
        <w:tc>
          <w:tcPr>
            <w:tcW w:w="1510" w:type="dxa"/>
          </w:tcPr>
          <w:p w14:paraId="3CE5A3B5" w14:textId="77777777" w:rsidR="006D024B" w:rsidRDefault="006D024B"/>
        </w:tc>
        <w:tc>
          <w:tcPr>
            <w:tcW w:w="1052" w:type="dxa"/>
            <w:textDirection w:val="btLr"/>
            <w:vAlign w:val="center"/>
          </w:tcPr>
          <w:p w14:paraId="50C6195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AC7F0FB"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374B21D"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EE1CFB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7EA5667" w14:textId="77777777" w:rsidR="006D024B" w:rsidRPr="00275144"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2" w:type="dxa"/>
            <w:textDirection w:val="btLr"/>
            <w:vAlign w:val="center"/>
          </w:tcPr>
          <w:p w14:paraId="24018CC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6A83771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507C159A"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3559EE5"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46BD8AE3"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c>
          <w:tcPr>
            <w:tcW w:w="1053" w:type="dxa"/>
            <w:textDirection w:val="btLr"/>
            <w:vAlign w:val="center"/>
          </w:tcPr>
          <w:p w14:paraId="7085FC2E" w14:textId="77777777" w:rsidR="006D024B" w:rsidRPr="006D024B" w:rsidRDefault="006D024B" w:rsidP="006D024B">
            <w:pPr>
              <w:ind w:left="113" w:right="113"/>
              <w:jc w:val="center"/>
              <w:rPr>
                <w:rFonts w:ascii="Arial" w:eastAsia="Times New Roman" w:hAnsi="Arial" w:cs="Arial"/>
                <w:color w:val="000000"/>
                <w:sz w:val="18"/>
                <w:szCs w:val="18"/>
                <w:shd w:val="clear" w:color="auto" w:fill="FFFFFF"/>
                <w:lang w:eastAsia="fr-FR"/>
              </w:rPr>
            </w:pPr>
          </w:p>
        </w:tc>
      </w:tr>
    </w:tbl>
    <w:p w14:paraId="7190070F" w14:textId="77777777" w:rsidR="006D024B" w:rsidRDefault="006D024B">
      <w:pPr>
        <w:rPr>
          <w:rFonts w:ascii="Arial" w:eastAsia="Times New Roman" w:hAnsi="Arial" w:cs="Arial"/>
          <w:color w:val="000000"/>
          <w:sz w:val="21"/>
          <w:szCs w:val="21"/>
          <w:shd w:val="clear" w:color="auto" w:fill="FFFFFF"/>
          <w:lang w:eastAsia="fr-FR"/>
        </w:rPr>
      </w:pPr>
    </w:p>
    <w:p w14:paraId="29949769" w14:textId="4C60AA94" w:rsidR="00275144" w:rsidRDefault="006D024B">
      <w:r>
        <w:rPr>
          <w:rFonts w:ascii="Arial" w:eastAsia="Times New Roman" w:hAnsi="Arial" w:cs="Arial"/>
          <w:color w:val="000000"/>
          <w:sz w:val="21"/>
          <w:szCs w:val="21"/>
          <w:shd w:val="clear" w:color="auto" w:fill="FFFFFF"/>
          <w:lang w:eastAsia="fr-FR"/>
        </w:rPr>
        <w:t>C</w:t>
      </w:r>
      <w:r w:rsidRPr="00275144">
        <w:rPr>
          <w:rFonts w:ascii="Arial" w:eastAsia="Times New Roman" w:hAnsi="Arial" w:cs="Arial"/>
          <w:color w:val="000000"/>
          <w:sz w:val="21"/>
          <w:szCs w:val="21"/>
          <w:shd w:val="clear" w:color="auto" w:fill="FFFFFF"/>
          <w:lang w:eastAsia="fr-FR"/>
        </w:rPr>
        <w:t>onnaissances et attitudes :</w:t>
      </w:r>
      <w:r w:rsidRPr="00275144">
        <w:rPr>
          <w:rFonts w:ascii="Arial" w:eastAsia="Times New Roman" w:hAnsi="Arial" w:cs="Arial"/>
          <w:color w:val="000000"/>
          <w:sz w:val="21"/>
          <w:szCs w:val="21"/>
          <w:lang w:eastAsia="fr-FR"/>
        </w:rPr>
        <w:br/>
      </w:r>
      <w:r w:rsidRPr="00275144">
        <w:rPr>
          <w:rFonts w:ascii="Arial" w:eastAsia="Times New Roman" w:hAnsi="Arial" w:cs="Arial"/>
          <w:color w:val="000000"/>
          <w:sz w:val="21"/>
          <w:szCs w:val="21"/>
          <w:shd w:val="clear" w:color="auto" w:fill="FFFFFF"/>
          <w:lang w:eastAsia="fr-FR"/>
        </w:rPr>
        <w:t>- savoir identifier la personne responsable de la surveillance à alerter en cas de problème ;</w:t>
      </w:r>
      <w:r w:rsidRPr="00275144">
        <w:rPr>
          <w:rFonts w:ascii="Arial" w:eastAsia="Times New Roman" w:hAnsi="Arial" w:cs="Arial"/>
          <w:color w:val="000000"/>
          <w:sz w:val="21"/>
          <w:szCs w:val="21"/>
          <w:lang w:eastAsia="fr-FR"/>
        </w:rPr>
        <w:br/>
      </w:r>
      <w:r w:rsidRPr="00275144">
        <w:rPr>
          <w:rFonts w:ascii="Arial" w:eastAsia="Times New Roman" w:hAnsi="Arial" w:cs="Arial"/>
          <w:color w:val="000000"/>
          <w:sz w:val="21"/>
          <w:szCs w:val="21"/>
          <w:shd w:val="clear" w:color="auto" w:fill="FFFFFF"/>
          <w:lang w:eastAsia="fr-FR"/>
        </w:rPr>
        <w:t>- connaître les règles de base liées à l'hygiène et la sécurité dans un établissement de bains ou un espace surveillé ;</w:t>
      </w:r>
      <w:r w:rsidRPr="00275144">
        <w:rPr>
          <w:rFonts w:ascii="Arial" w:eastAsia="Times New Roman" w:hAnsi="Arial" w:cs="Arial"/>
          <w:color w:val="000000"/>
          <w:sz w:val="21"/>
          <w:szCs w:val="21"/>
          <w:lang w:eastAsia="fr-FR"/>
        </w:rPr>
        <w:br/>
      </w:r>
      <w:r w:rsidRPr="00275144">
        <w:rPr>
          <w:rFonts w:ascii="Arial" w:eastAsia="Times New Roman" w:hAnsi="Arial" w:cs="Arial"/>
          <w:color w:val="000000"/>
          <w:sz w:val="21"/>
          <w:szCs w:val="21"/>
          <w:shd w:val="clear" w:color="auto" w:fill="FFFFFF"/>
          <w:lang w:eastAsia="fr-FR"/>
        </w:rPr>
        <w:t>- savoir identifier les environnements et les circonstances pour lesquels la maîtrise du savoir-nager est adaptée.</w:t>
      </w:r>
    </w:p>
    <w:sectPr w:rsidR="00275144" w:rsidSect="006D024B">
      <w:pgSz w:w="16840" w:h="11900" w:orient="landscape"/>
      <w:pgMar w:top="661" w:right="1417" w:bottom="40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44"/>
    <w:rsid w:val="00043310"/>
    <w:rsid w:val="0006167C"/>
    <w:rsid w:val="00275144"/>
    <w:rsid w:val="00412294"/>
    <w:rsid w:val="00550291"/>
    <w:rsid w:val="006D024B"/>
    <w:rsid w:val="00A10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230B"/>
  <w15:chartTrackingRefBased/>
  <w15:docId w15:val="{BF929315-CC10-284B-A5DD-D5807BCD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08531">
      <w:bodyDiv w:val="1"/>
      <w:marLeft w:val="0"/>
      <w:marRight w:val="0"/>
      <w:marTop w:val="0"/>
      <w:marBottom w:val="0"/>
      <w:divBdr>
        <w:top w:val="none" w:sz="0" w:space="0" w:color="auto"/>
        <w:left w:val="none" w:sz="0" w:space="0" w:color="auto"/>
        <w:bottom w:val="none" w:sz="0" w:space="0" w:color="auto"/>
        <w:right w:val="none" w:sz="0" w:space="0" w:color="auto"/>
      </w:divBdr>
    </w:div>
    <w:div w:id="1093238634">
      <w:bodyDiv w:val="1"/>
      <w:marLeft w:val="0"/>
      <w:marRight w:val="0"/>
      <w:marTop w:val="0"/>
      <w:marBottom w:val="0"/>
      <w:divBdr>
        <w:top w:val="none" w:sz="0" w:space="0" w:color="auto"/>
        <w:left w:val="none" w:sz="0" w:space="0" w:color="auto"/>
        <w:bottom w:val="none" w:sz="0" w:space="0" w:color="auto"/>
        <w:right w:val="none" w:sz="0" w:space="0" w:color="auto"/>
      </w:divBdr>
    </w:div>
    <w:div w:id="1463961133">
      <w:bodyDiv w:val="1"/>
      <w:marLeft w:val="0"/>
      <w:marRight w:val="0"/>
      <w:marTop w:val="0"/>
      <w:marBottom w:val="0"/>
      <w:divBdr>
        <w:top w:val="none" w:sz="0" w:space="0" w:color="auto"/>
        <w:left w:val="none" w:sz="0" w:space="0" w:color="auto"/>
        <w:bottom w:val="none" w:sz="0" w:space="0" w:color="auto"/>
        <w:right w:val="none" w:sz="0" w:space="0" w:color="auto"/>
      </w:divBdr>
    </w:div>
    <w:div w:id="1632054207">
      <w:bodyDiv w:val="1"/>
      <w:marLeft w:val="0"/>
      <w:marRight w:val="0"/>
      <w:marTop w:val="0"/>
      <w:marBottom w:val="0"/>
      <w:divBdr>
        <w:top w:val="none" w:sz="0" w:space="0" w:color="auto"/>
        <w:left w:val="none" w:sz="0" w:space="0" w:color="auto"/>
        <w:bottom w:val="none" w:sz="0" w:space="0" w:color="auto"/>
        <w:right w:val="none" w:sz="0" w:space="0" w:color="auto"/>
      </w:divBdr>
    </w:div>
    <w:div w:id="1705979224">
      <w:bodyDiv w:val="1"/>
      <w:marLeft w:val="0"/>
      <w:marRight w:val="0"/>
      <w:marTop w:val="0"/>
      <w:marBottom w:val="0"/>
      <w:divBdr>
        <w:top w:val="none" w:sz="0" w:space="0" w:color="auto"/>
        <w:left w:val="none" w:sz="0" w:space="0" w:color="auto"/>
        <w:bottom w:val="none" w:sz="0" w:space="0" w:color="auto"/>
        <w:right w:val="none" w:sz="0" w:space="0" w:color="auto"/>
      </w:divBdr>
    </w:div>
    <w:div w:id="17678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F567-5F3A-8D42-8907-B97472AA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Carrez</dc:creator>
  <cp:keywords/>
  <dc:description/>
  <cp:lastModifiedBy>Sébastien Carrez</cp:lastModifiedBy>
  <cp:revision>2</cp:revision>
  <dcterms:created xsi:type="dcterms:W3CDTF">2022-07-07T12:27:00Z</dcterms:created>
  <dcterms:modified xsi:type="dcterms:W3CDTF">2022-07-14T13:49:00Z</dcterms:modified>
</cp:coreProperties>
</file>